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8"/>
        <w:spacing w:after="156" w:afterLines="50" w:line="360" w:lineRule="auto"/>
        <w:jc w:val="both"/>
        <w:rPr>
          <w:rFonts w:ascii="微软雅黑" w:hAnsi="微软雅黑" w:eastAsia="微软雅黑" w:cs="Arial"/>
          <w:b/>
          <w:sz w:val="52"/>
          <w:szCs w:val="44"/>
          <w:lang w:eastAsia="zh-CN"/>
        </w:rPr>
      </w:pPr>
    </w:p>
    <w:p>
      <w:pPr>
        <w:pStyle w:val="12"/>
      </w:pPr>
    </w:p>
    <w:p>
      <w:pPr>
        <w:jc w:val="center"/>
        <w:rPr>
          <w:rFonts w:ascii="微软雅黑" w:hAnsi="微软雅黑" w:eastAsia="微软雅黑" w:cs="Arial"/>
          <w:b/>
          <w:kern w:val="0"/>
          <w:sz w:val="52"/>
          <w:szCs w:val="52"/>
        </w:rPr>
      </w:pPr>
    </w:p>
    <w:p>
      <w:pPr>
        <w:jc w:val="center"/>
        <w:rPr>
          <w:rFonts w:ascii="微软雅黑" w:hAnsi="微软雅黑" w:eastAsia="微软雅黑" w:cs="Arial"/>
          <w:b/>
          <w:kern w:val="0"/>
          <w:sz w:val="52"/>
          <w:szCs w:val="52"/>
        </w:rPr>
      </w:pPr>
      <w:r>
        <w:rPr>
          <w:rFonts w:hint="eastAsia" w:ascii="微软雅黑" w:hAnsi="微软雅黑" w:eastAsia="微软雅黑" w:cs="Arial"/>
          <w:b/>
          <w:kern w:val="0"/>
          <w:sz w:val="52"/>
          <w:szCs w:val="52"/>
        </w:rPr>
        <w:t>电子合同签署系统</w:t>
      </w:r>
    </w:p>
    <w:p>
      <w:pPr>
        <w:jc w:val="center"/>
        <w:rPr>
          <w:rFonts w:ascii="微软雅黑" w:hAnsi="微软雅黑" w:eastAsia="微软雅黑" w:cs="Arial"/>
          <w:b/>
          <w:kern w:val="0"/>
          <w:sz w:val="52"/>
          <w:szCs w:val="52"/>
        </w:rPr>
      </w:pPr>
      <w:r>
        <w:rPr>
          <w:rFonts w:hint="eastAsia" w:ascii="微软雅黑" w:hAnsi="微软雅黑" w:eastAsia="微软雅黑" w:cs="Arial"/>
          <w:b/>
          <w:kern w:val="0"/>
          <w:sz w:val="52"/>
          <w:szCs w:val="52"/>
        </w:rPr>
        <w:t>PC端签署操作手册</w:t>
      </w:r>
    </w:p>
    <w:p>
      <w:pPr>
        <w:jc w:val="right"/>
        <w:rPr>
          <w:rFonts w:eastAsia="黑体" w:cs="Arial"/>
          <w:b/>
          <w:color w:val="000000"/>
          <w:szCs w:val="21"/>
        </w:rPr>
      </w:pPr>
      <w:bookmarkStart w:id="0" w:name="_Toc195371431"/>
      <w:bookmarkStart w:id="1" w:name="_Toc195408893"/>
      <w:bookmarkStart w:id="2" w:name="_Toc195408995"/>
      <w:bookmarkStart w:id="3" w:name="_Toc195385899"/>
      <w:r>
        <w:rPr>
          <w:rFonts w:eastAsia="黑体" w:cs="Arial"/>
          <w:b/>
          <w:color w:val="000000"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>
                <wp:simplePos x="0" y="0"/>
                <wp:positionH relativeFrom="column">
                  <wp:posOffset>-95250</wp:posOffset>
                </wp:positionH>
                <wp:positionV relativeFrom="paragraph">
                  <wp:posOffset>0</wp:posOffset>
                </wp:positionV>
                <wp:extent cx="5448300" cy="0"/>
                <wp:effectExtent l="0" t="31750" r="0" b="44450"/>
                <wp:wrapNone/>
                <wp:docPr id="1" name="直线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48300" cy="0"/>
                        </a:xfrm>
                        <a:prstGeom prst="line">
                          <a:avLst/>
                        </a:prstGeom>
                        <a:ln w="63500" cap="flat" cmpd="thickThin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 2" o:spid="_x0000_s1026" o:spt="20" style="position:absolute;left:0pt;margin-left:-7.5pt;margin-top:0pt;height:0pt;width:429pt;z-index:251659264;mso-width-relative:page;mso-height-relative:page;" filled="f" stroked="t" coordsize="21600,21600" o:allowincell="f" o:gfxdata="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AerI6dUAAAAFAQAA&#10;DwAAAAAAAAABACAAAAAiAAAAZHJzL2Rvd25yZXYueG1sUEsBAhQAFAAAAAgAh07iQBZrZh7jAQAA&#10;1gMAAA4AAAAAAAAAAQAgAAAAJAEAAGRycy9lMm9Eb2MueG1sUEsFBgAAAAAGAAYAWQEAAHkFAAAA&#10;AA==&#10;">
                <v:fill on="f" focussize="0,0"/>
                <v:stroke weight="5pt" color="#000000" linestyle="thickThin" joinstyle="round"/>
                <v:imagedata o:title=""/>
                <o:lock v:ext="edit" aspectratio="f"/>
              </v:line>
            </w:pict>
          </mc:Fallback>
        </mc:AlternateContent>
      </w:r>
      <w:bookmarkEnd w:id="0"/>
      <w:bookmarkEnd w:id="1"/>
      <w:bookmarkEnd w:id="2"/>
      <w:bookmarkEnd w:id="3"/>
    </w:p>
    <w:p>
      <w:pPr>
        <w:wordWrap w:val="0"/>
        <w:spacing w:line="276" w:lineRule="auto"/>
        <w:jc w:val="right"/>
        <w:rPr>
          <w:rFonts w:eastAsia="幼圆" w:cs="Arial"/>
          <w:b/>
          <w:color w:val="000000"/>
          <w:szCs w:val="21"/>
        </w:rPr>
      </w:pPr>
    </w:p>
    <w:p>
      <w:pPr>
        <w:jc w:val="right"/>
        <w:rPr>
          <w:rFonts w:eastAsia="幼圆" w:cs="Arial"/>
          <w:b/>
          <w:color w:val="000000"/>
          <w:szCs w:val="21"/>
        </w:rPr>
      </w:pPr>
    </w:p>
    <w:p>
      <w:pPr>
        <w:spacing w:before="100" w:after="312" w:afterLines="100" w:line="480" w:lineRule="auto"/>
        <w:rPr>
          <w:rFonts w:ascii="微软雅黑" w:hAnsi="微软雅黑" w:eastAsia="微软雅黑" w:cs="Arial"/>
          <w:b/>
          <w:bCs/>
          <w:color w:val="000000"/>
          <w:sz w:val="52"/>
          <w:szCs w:val="52"/>
        </w:rPr>
      </w:pPr>
    </w:p>
    <w:p>
      <w:pPr>
        <w:spacing w:before="100" w:after="312" w:afterLines="100" w:line="480" w:lineRule="auto"/>
        <w:rPr>
          <w:rFonts w:ascii="微软雅黑" w:hAnsi="微软雅黑" w:eastAsia="微软雅黑" w:cs="Arial"/>
          <w:b/>
          <w:bCs/>
          <w:color w:val="000000"/>
          <w:sz w:val="52"/>
          <w:szCs w:val="52"/>
        </w:rPr>
      </w:pPr>
    </w:p>
    <w:p>
      <w:pPr>
        <w:spacing w:before="100" w:after="312" w:afterLines="100" w:line="480" w:lineRule="auto"/>
        <w:rPr>
          <w:rFonts w:ascii="微软雅黑" w:hAnsi="微软雅黑" w:eastAsia="微软雅黑" w:cs="Arial"/>
          <w:b/>
          <w:bCs/>
          <w:color w:val="000000"/>
          <w:sz w:val="24"/>
          <w:szCs w:val="24"/>
        </w:rPr>
      </w:pPr>
    </w:p>
    <w:p>
      <w:pPr>
        <w:jc w:val="center"/>
        <w:rPr>
          <w:rFonts w:ascii="微软雅黑" w:hAnsi="微软雅黑" w:eastAsia="微软雅黑" w:cs="Arial"/>
          <w:b/>
          <w:bCs/>
          <w:color w:val="000000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北京</w:t>
      </w:r>
      <w:r>
        <w:rPr>
          <w:rFonts w:ascii="黑体" w:hAnsi="黑体" w:eastAsia="黑体"/>
          <w:sz w:val="32"/>
          <w:szCs w:val="32"/>
        </w:rPr>
        <w:t>数字认证股份</w:t>
      </w:r>
      <w:r>
        <w:rPr>
          <w:rFonts w:hint="eastAsia" w:ascii="黑体" w:hAnsi="黑体" w:eastAsia="黑体"/>
          <w:sz w:val="32"/>
          <w:szCs w:val="32"/>
        </w:rPr>
        <w:t>有限公司</w:t>
      </w:r>
    </w:p>
    <w:p>
      <w:pPr>
        <w:spacing w:before="100" w:after="312" w:afterLines="100" w:line="480" w:lineRule="auto"/>
        <w:jc w:val="center"/>
        <w:rPr>
          <w:rFonts w:ascii="微软雅黑" w:hAnsi="微软雅黑" w:eastAsia="微软雅黑"/>
          <w:kern w:val="0"/>
          <w:sz w:val="32"/>
          <w:szCs w:val="32"/>
        </w:rPr>
      </w:pPr>
      <w:r>
        <w:rPr>
          <w:rFonts w:hint="eastAsia" w:eastAsia="黑体" w:cs="Arial"/>
          <w:b/>
          <w:bCs/>
          <w:color w:val="000000"/>
          <w:sz w:val="32"/>
          <w:szCs w:val="32"/>
        </w:rPr>
        <w:t>二〇二</w:t>
      </w:r>
      <w:r>
        <w:rPr>
          <w:rFonts w:hint="eastAsia" w:eastAsia="黑体" w:cs="Arial"/>
          <w:b/>
          <w:bCs/>
          <w:color w:val="000000"/>
          <w:sz w:val="32"/>
          <w:szCs w:val="32"/>
          <w:lang w:val="en-US" w:eastAsia="zh-CN"/>
        </w:rPr>
        <w:t>四</w:t>
      </w:r>
      <w:r>
        <w:rPr>
          <w:rFonts w:hint="eastAsia" w:eastAsia="黑体" w:cs="Arial"/>
          <w:b/>
          <w:bCs/>
          <w:color w:val="000000"/>
          <w:sz w:val="32"/>
          <w:szCs w:val="32"/>
        </w:rPr>
        <w:t>年</w:t>
      </w:r>
      <w:r>
        <w:rPr>
          <w:rFonts w:hint="eastAsia" w:eastAsia="黑体" w:cs="Arial"/>
          <w:b/>
          <w:bCs/>
          <w:color w:val="000000"/>
          <w:sz w:val="32"/>
          <w:szCs w:val="32"/>
          <w:lang w:val="en-US" w:eastAsia="zh-CN"/>
        </w:rPr>
        <w:t>一</w:t>
      </w:r>
      <w:r>
        <w:rPr>
          <w:rFonts w:hint="eastAsia" w:eastAsia="黑体" w:cs="Arial"/>
          <w:b/>
          <w:bCs/>
          <w:color w:val="000000"/>
          <w:sz w:val="32"/>
          <w:szCs w:val="32"/>
        </w:rPr>
        <w:t>月</w:t>
      </w:r>
      <w:bookmarkStart w:id="4" w:name="_Toc216632644"/>
    </w:p>
    <w:p>
      <w:pPr>
        <w:pStyle w:val="12"/>
        <w:rPr>
          <w:rFonts w:ascii="微软雅黑" w:hAnsi="微软雅黑" w:eastAsia="微软雅黑"/>
        </w:rPr>
      </w:pPr>
    </w:p>
    <w:p>
      <w:pPr>
        <w:pStyle w:val="12"/>
        <w:rPr>
          <w:rFonts w:ascii="微软雅黑" w:hAnsi="微软雅黑" w:eastAsia="微软雅黑"/>
        </w:rPr>
      </w:pPr>
    </w:p>
    <w:bookmarkEnd w:id="4"/>
    <w:p>
      <w:pPr>
        <w:widowControl/>
        <w:jc w:val="left"/>
        <w:rPr>
          <w:rFonts w:ascii="微软雅黑" w:hAnsi="微软雅黑" w:eastAsia="微软雅黑" w:cs="微软雅黑"/>
          <w:sz w:val="30"/>
          <w:szCs w:val="30"/>
        </w:rPr>
      </w:pPr>
      <w:bookmarkStart w:id="5" w:name="_Toc14895"/>
      <w:r>
        <w:rPr>
          <w:rFonts w:ascii="微软雅黑" w:hAnsi="微软雅黑" w:eastAsia="微软雅黑" w:cs="微软雅黑"/>
          <w:sz w:val="30"/>
          <w:szCs w:val="30"/>
        </w:rPr>
        <w:br w:type="page"/>
      </w:r>
    </w:p>
    <w:p>
      <w:pPr>
        <w:pStyle w:val="12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 w:cs="微软雅黑"/>
          <w:sz w:val="30"/>
          <w:szCs w:val="30"/>
        </w:rPr>
      </w:pPr>
      <w:r>
        <w:rPr>
          <w:rFonts w:hint="eastAsia" w:ascii="微软雅黑" w:hAnsi="微软雅黑" w:eastAsia="微软雅黑" w:cs="微软雅黑"/>
          <w:sz w:val="30"/>
          <w:szCs w:val="30"/>
          <w:lang w:val="en-US" w:eastAsia="zh-CN"/>
        </w:rPr>
        <w:t>供应商CA认证缺失的操作指引汇总</w:t>
      </w:r>
    </w:p>
    <w:p>
      <w:pPr>
        <w:pStyle w:val="12"/>
        <w:numPr>
          <w:ilvl w:val="0"/>
          <w:numId w:val="2"/>
        </w:numPr>
        <w:ind w:firstLineChars="0"/>
        <w:outlineLvl w:val="1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公司尚未申请“公章”类型的印章：</w:t>
      </w:r>
    </w:p>
    <w:p>
      <w:p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     参考</w:t>
      </w:r>
      <w:r>
        <w:rPr>
          <w:rFonts w:hint="eastAsia"/>
          <w:lang w:val="en-US"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Word.Document.12" ShapeID="_x0000_i1025" DrawAspect="Icon" ObjectID="_1468075725" r:id="rId4">
            <o:LockedField>false</o:LockedField>
          </o:OLEObject>
        </w:object>
      </w:r>
    </w:p>
    <w:p>
      <w:pPr>
        <w:pStyle w:val="12"/>
        <w:numPr>
          <w:ilvl w:val="0"/>
          <w:numId w:val="2"/>
        </w:numPr>
        <w:ind w:firstLineChars="0"/>
        <w:outlineLvl w:val="1"/>
        <w:rPr>
          <w:rFonts w:hint="default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t>公司未完成企业认证</w:t>
      </w:r>
      <w:r>
        <w:rPr>
          <w:rFonts w:hint="eastAsia" w:ascii="微软雅黑" w:hAnsi="微软雅黑" w:eastAsia="微软雅黑" w:cs="微软雅黑"/>
          <w:lang w:val="en-US" w:eastAsia="zh-CN"/>
        </w:rPr>
        <w:t>：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     参考</w:t>
      </w:r>
      <w:r>
        <w:rPr>
          <w:rFonts w:hint="eastAsia"/>
          <w:lang w:val="en-US" w:eastAsia="zh-CN"/>
        </w:rPr>
        <w:object>
          <v:shape id="_x0000_i1026" o:spt="75" type="#_x0000_t75" style="height:66pt;width:72.75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Word.Document.12" ShapeID="_x0000_i1026" DrawAspect="Icon" ObjectID="_1468075726" r:id="rId6">
            <o:LockedField>false</o:LockedField>
          </o:OLEObject>
        </w:object>
      </w:r>
    </w:p>
    <w:p>
      <w:pPr>
        <w:pStyle w:val="12"/>
        <w:numPr>
          <w:ilvl w:val="0"/>
          <w:numId w:val="2"/>
        </w:numPr>
        <w:ind w:firstLineChars="0"/>
        <w:outlineLvl w:val="1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参与投标的用户无公司公章使用权限：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 参考</w:t>
      </w:r>
      <w:r>
        <w:rPr>
          <w:rFonts w:hint="eastAsia"/>
          <w:lang w:val="en-US" w:eastAsia="zh-CN"/>
        </w:rPr>
        <w:object>
          <v:shape id="_x0000_i1027" o:spt="75" type="#_x0000_t75" style="height:66pt;width:72.75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Word.Document.12" ShapeID="_x0000_i1027" DrawAspect="Icon" ObjectID="_1468075727" r:id="rId8">
            <o:LockedField>false</o:LockedField>
          </o:OLEObject>
        </w:object>
      </w:r>
    </w:p>
    <w:p>
      <w:pPr>
        <w:numPr>
          <w:ilvl w:val="0"/>
          <w:numId w:val="3"/>
        </w:numPr>
        <w:bidi w:val="0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关于申请CA证书公司资质介绍：</w:t>
      </w:r>
    </w:p>
    <w:p>
      <w:pPr>
        <w:numPr>
          <w:ilvl w:val="0"/>
          <w:numId w:val="0"/>
        </w:numPr>
        <w:bidi w:val="0"/>
        <w:ind w:left="42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参考</w:t>
      </w:r>
      <w:r>
        <w:rPr>
          <w:rFonts w:hint="eastAsia"/>
          <w:lang w:val="en-US" w:eastAsia="zh-CN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28" DrawAspect="Icon" ObjectID="_1468075728" r:id="rId10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29" DrawAspect="Icon" ObjectID="_1468075729" r:id="rId12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PowerPoint.Show.12" ShapeID="_x0000_i1030" DrawAspect="Icon" ObjectID="_1468075730" r:id="rId14">
            <o:LockedField>false</o:LockedField>
          </o:OLEObject>
        </w:object>
      </w:r>
    </w:p>
    <w:p>
      <w:pPr>
        <w:pStyle w:val="12"/>
        <w:numPr>
          <w:ilvl w:val="0"/>
          <w:numId w:val="1"/>
        </w:numPr>
        <w:ind w:firstLineChars="0"/>
        <w:outlineLvl w:val="0"/>
        <w:rPr>
          <w:rFonts w:ascii="微软雅黑" w:hAnsi="微软雅黑" w:eastAsia="微软雅黑" w:cs="微软雅黑"/>
          <w:sz w:val="30"/>
          <w:szCs w:val="30"/>
        </w:rPr>
      </w:pPr>
      <w:bookmarkStart w:id="6" w:name="_Toc10828"/>
      <w:r>
        <w:rPr>
          <w:rFonts w:hint="eastAsia" w:ascii="微软雅黑" w:hAnsi="微软雅黑" w:eastAsia="微软雅黑" w:cs="微软雅黑"/>
          <w:sz w:val="30"/>
          <w:szCs w:val="30"/>
        </w:rPr>
        <w:t>详细</w:t>
      </w:r>
      <w:r>
        <w:rPr>
          <w:rFonts w:hint="eastAsia" w:ascii="微软雅黑" w:hAnsi="微软雅黑" w:eastAsia="微软雅黑" w:cs="微软雅黑"/>
          <w:sz w:val="30"/>
          <w:szCs w:val="30"/>
          <w:lang w:val="en-US" w:eastAsia="zh-CN"/>
        </w:rPr>
        <w:t>操作流程</w:t>
      </w:r>
      <w:r>
        <w:rPr>
          <w:rFonts w:hint="eastAsia" w:ascii="微软雅黑" w:hAnsi="微软雅黑" w:eastAsia="微软雅黑" w:cs="微软雅黑"/>
          <w:sz w:val="30"/>
          <w:szCs w:val="30"/>
        </w:rPr>
        <w:t>介绍</w:t>
      </w:r>
      <w:bookmarkEnd w:id="6"/>
    </w:p>
    <w:bookmarkEnd w:id="5"/>
    <w:p>
      <w:pPr>
        <w:pStyle w:val="12"/>
        <w:numPr>
          <w:ilvl w:val="1"/>
          <w:numId w:val="1"/>
        </w:numPr>
        <w:ind w:firstLineChars="0"/>
        <w:outlineLvl w:val="1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电子签章登录页</w:t>
      </w:r>
    </w:p>
    <w:p>
      <w:pPr>
        <w:bidi w:val="0"/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 xml:space="preserve">     如供应商是在“前往CA认证”的待办中前往电子签章系统，请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在TIP的待办页面中点击“前往供应商管理系统”按钮后会跳转到供应商管理系统，供应商按要求输入账号和密码后，点击“CA注册及认证”进入电子签章系统登录页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。</w:t>
      </w:r>
    </w:p>
    <w:p>
      <w:pPr>
        <w:bidi w:val="0"/>
        <w:rPr>
          <w:rFonts w:hint="default" w:ascii="微软雅黑" w:hAnsi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 xml:space="preserve">    如供应商是在投标时需要前往电子签章系统给投标文件盖章，请在TIP投标页面中的“上传投标文件并盖章”环节点击“提交并前往电子签章系统”按钮，先跳转至供应商管理系统后，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供应商按要求输入账号和密码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登录成功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，</w:t>
      </w:r>
      <w:r>
        <w:rPr>
          <w:rFonts w:hint="eastAsia" w:ascii="微软雅黑" w:hAnsi="微软雅黑" w:cs="微软雅黑"/>
          <w:kern w:val="2"/>
          <w:sz w:val="24"/>
          <w:szCs w:val="24"/>
          <w:lang w:val="en-US" w:eastAsia="zh-CN" w:bidi="ar-SA"/>
        </w:rPr>
        <w:t>点击“CA注册及认证”进入电子签章系统登录页。</w:t>
      </w:r>
      <w:bookmarkStart w:id="8" w:name="_GoBack"/>
      <w:bookmarkEnd w:id="8"/>
    </w:p>
    <w:p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5269865" cy="2778125"/>
            <wp:effectExtent l="0" t="0" r="3175" b="10795"/>
            <wp:docPr id="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7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1"/>
          <w:numId w:val="1"/>
        </w:numPr>
        <w:ind w:firstLineChars="0"/>
        <w:outlineLvl w:val="1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文件上传</w:t>
      </w:r>
    </w:p>
    <w:p>
      <w:pPr>
        <w:bidi w:val="0"/>
        <w:ind w:firstLine="480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供应商在TIP系统完成投标文件的上传后，点击页面中“提交并前往电子签章系统”后即可进入签章系统进行签章操作。</w:t>
      </w:r>
    </w:p>
    <w:p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2680335"/>
            <wp:effectExtent l="9525" t="9525" r="14605" b="15240"/>
            <wp:docPr id="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80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1"/>
          <w:numId w:val="1"/>
        </w:numPr>
        <w:ind w:firstLineChars="0"/>
        <w:outlineLvl w:val="1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投标文件签章</w:t>
      </w:r>
    </w:p>
    <w:p>
      <w:pPr>
        <w:pStyle w:val="12"/>
        <w:ind w:firstLine="480"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个人用户及企业用户通过此菜单对合同</w:t>
      </w:r>
      <w:r>
        <w:rPr>
          <w:rFonts w:hint="eastAsia" w:ascii="微软雅黑" w:hAnsi="微软雅黑" w:eastAsia="微软雅黑" w:cs="微软雅黑"/>
          <w:lang w:eastAsia="zh-CN"/>
        </w:rPr>
        <w:t>（</w:t>
      </w:r>
      <w:r>
        <w:rPr>
          <w:rFonts w:hint="eastAsia" w:ascii="微软雅黑" w:hAnsi="微软雅黑" w:eastAsia="微软雅黑" w:cs="微软雅黑"/>
          <w:lang w:val="en-US" w:eastAsia="zh-CN"/>
        </w:rPr>
        <w:t>即投标文件）</w:t>
      </w:r>
      <w:r>
        <w:rPr>
          <w:rFonts w:hint="eastAsia" w:ascii="微软雅黑" w:hAnsi="微软雅黑" w:eastAsia="微软雅黑" w:cs="微软雅黑"/>
        </w:rPr>
        <w:t>进行查看及管理。根据合同签署状态及操作类型不同分为以下几个菜单：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待我签署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待他人签署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已完成签署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已作废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我发起的</w:t>
      </w:r>
    </w:p>
    <w:p>
      <w:pPr>
        <w:pStyle w:val="12"/>
        <w:numPr>
          <w:ilvl w:val="0"/>
          <w:numId w:val="4"/>
        </w:numPr>
        <w:ind w:firstLineChars="0"/>
        <w:rPr>
          <w:rFonts w:ascii="微软雅黑" w:hAnsi="微软雅黑" w:eastAsia="微软雅黑" w:cs="微软雅黑"/>
          <w:sz w:val="30"/>
          <w:szCs w:val="30"/>
        </w:rPr>
      </w:pPr>
      <w:r>
        <w:rPr>
          <w:rFonts w:hint="eastAsia" w:ascii="微软雅黑" w:hAnsi="微软雅黑" w:eastAsia="微软雅黑" w:cs="微软雅黑"/>
        </w:rPr>
        <w:t>草稿箱</w:t>
      </w:r>
    </w:p>
    <w:p>
      <w:pPr>
        <w:pStyle w:val="12"/>
        <w:numPr>
          <w:ilvl w:val="2"/>
          <w:numId w:val="1"/>
        </w:numPr>
        <w:ind w:firstLineChars="0"/>
        <w:outlineLvl w:val="2"/>
        <w:rPr>
          <w:rFonts w:ascii="微软雅黑" w:hAnsi="微软雅黑" w:eastAsia="微软雅黑" w:cs="微软雅黑"/>
          <w:sz w:val="28"/>
          <w:szCs w:val="28"/>
        </w:rPr>
      </w:pPr>
      <w:bookmarkStart w:id="7" w:name="_Toc18323"/>
      <w:r>
        <w:rPr>
          <w:rFonts w:hint="eastAsia" w:ascii="微软雅黑" w:hAnsi="微软雅黑" w:eastAsia="微软雅黑" w:cs="微软雅黑"/>
          <w:sz w:val="28"/>
          <w:szCs w:val="28"/>
        </w:rPr>
        <w:t>待我签署</w:t>
      </w:r>
      <w:bookmarkEnd w:id="7"/>
    </w:p>
    <w:p>
      <w:pPr>
        <w:pStyle w:val="12"/>
        <w:ind w:firstLine="480"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查看当前用户作为签署方或当前用户有印章授权（企业或部门印章）的机构下的未签署合同。</w:t>
      </w:r>
    </w:p>
    <w:p>
      <w:pPr>
        <w:pStyle w:val="12"/>
        <w:numPr>
          <w:ilvl w:val="0"/>
          <w:numId w:val="5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用户可对合同进行：预览、下载、查看签署轨迹；</w:t>
      </w:r>
    </w:p>
    <w:p>
      <w:pPr>
        <w:pStyle w:val="12"/>
        <w:ind w:firstLine="0" w:firstLineChars="0"/>
      </w:pPr>
      <w:r>
        <w:drawing>
          <wp:inline distT="0" distB="0" distL="114300" distR="114300">
            <wp:extent cx="5273040" cy="2494915"/>
            <wp:effectExtent l="9525" t="9525" r="13335" b="1016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numPr>
          <w:ilvl w:val="3"/>
          <w:numId w:val="1"/>
        </w:numPr>
        <w:ind w:firstLineChars="0"/>
        <w:outlineLvl w:val="3"/>
        <w:rPr>
          <w:rFonts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签章</w:t>
      </w:r>
    </w:p>
    <w:p>
      <w:pPr>
        <w:pStyle w:val="12"/>
        <w:ind w:firstLine="480"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【单份/组发起】合同</w:t>
      </w:r>
      <w:r>
        <w:rPr>
          <w:rFonts w:hint="eastAsia" w:ascii="微软雅黑" w:hAnsi="微软雅黑" w:eastAsia="微软雅黑" w:cs="微软雅黑"/>
          <w:lang w:eastAsia="zh-CN"/>
        </w:rPr>
        <w:t>（</w:t>
      </w:r>
      <w:r>
        <w:rPr>
          <w:rFonts w:hint="eastAsia" w:ascii="微软雅黑" w:hAnsi="微软雅黑" w:eastAsia="微软雅黑" w:cs="微软雅黑"/>
          <w:lang w:val="en-US" w:eastAsia="zh-CN"/>
        </w:rPr>
        <w:t>即投标文件）</w:t>
      </w:r>
      <w:r>
        <w:rPr>
          <w:rFonts w:hint="eastAsia" w:ascii="微软雅黑" w:hAnsi="微软雅黑" w:eastAsia="微软雅黑" w:cs="微软雅黑"/>
        </w:rPr>
        <w:t>签署时，点击【签署】，进入签署页面，用户选择印章并过拽至指定签署位置进行签署。</w:t>
      </w:r>
    </w:p>
    <w:p>
      <w:pPr>
        <w:pStyle w:val="12"/>
        <w:numPr>
          <w:ilvl w:val="0"/>
          <w:numId w:val="6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印章范围：当前用户授权的印章，即个人用户选择个人印章，代表授权企业则选择企业印章；</w:t>
      </w:r>
    </w:p>
    <w:p>
      <w:pPr>
        <w:pStyle w:val="12"/>
        <w:numPr>
          <w:ilvl w:val="0"/>
          <w:numId w:val="6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支持添加多个印章（含日期章）至签署页面；</w:t>
      </w:r>
    </w:p>
    <w:p>
      <w:pPr>
        <w:pStyle w:val="12"/>
        <w:numPr>
          <w:ilvl w:val="0"/>
          <w:numId w:val="6"/>
        </w:numPr>
        <w:ind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在【确认签署】前，可对新添加的印章进行移动或删除；</w:t>
      </w:r>
    </w:p>
    <w:p>
      <w:pPr>
        <w:pStyle w:val="12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273040" cy="2494915"/>
            <wp:effectExtent l="9525" t="9525" r="13335" b="1016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273040" cy="2494915"/>
            <wp:effectExtent l="9525" t="9525" r="13335" b="10160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firstLine="0" w:firstLineChars="0"/>
        <w:rPr>
          <w:rFonts w:ascii="微软雅黑" w:hAnsi="微软雅黑" w:eastAsia="微软雅黑" w:cs="微软雅黑"/>
        </w:rPr>
      </w:pPr>
      <w:r>
        <w:drawing>
          <wp:inline distT="0" distB="0" distL="114300" distR="114300">
            <wp:extent cx="5273040" cy="2494915"/>
            <wp:effectExtent l="9525" t="9525" r="13335" b="10160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94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firstLine="480" w:firstLineChars="20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如印章均已拖拽至指定位置，则用户可点击合同签署页面底部的【确认签署】，在弹出框中确认用印信息，以及是否结束签章（结束后当前签署方无法再次进行签署），在提交签署后进行短信签署意愿验证，验证通过后，该合同</w:t>
      </w:r>
      <w:r>
        <w:rPr>
          <w:rFonts w:hint="eastAsia" w:ascii="微软雅黑" w:hAnsi="微软雅黑" w:eastAsia="微软雅黑" w:cs="微软雅黑"/>
          <w:lang w:eastAsia="zh-CN"/>
        </w:rPr>
        <w:t>（</w:t>
      </w:r>
      <w:r>
        <w:rPr>
          <w:rFonts w:hint="eastAsia" w:ascii="微软雅黑" w:hAnsi="微软雅黑" w:eastAsia="微软雅黑" w:cs="微软雅黑"/>
          <w:lang w:val="en-US" w:eastAsia="zh-CN"/>
        </w:rPr>
        <w:t>即投标文件）</w:t>
      </w:r>
      <w:r>
        <w:rPr>
          <w:rFonts w:hint="eastAsia" w:ascii="微软雅黑" w:hAnsi="微软雅黑" w:eastAsia="微软雅黑" w:cs="微软雅黑"/>
        </w:rPr>
        <w:t>签署完成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bidi w:val="0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NumType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细黑">
    <w:altName w:val="微软雅黑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幼圆">
    <w:altName w:val="宋体"/>
    <w:panose1 w:val="02010509060101010101"/>
    <w:charset w:val="86"/>
    <w:family w:val="modern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1E56BB5"/>
    <w:multiLevelType w:val="multilevel"/>
    <w:tmpl w:val="A1E56BB5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1">
    <w:nsid w:val="0FA14750"/>
    <w:multiLevelType w:val="multilevel"/>
    <w:tmpl w:val="0FA14750"/>
    <w:lvl w:ilvl="0" w:tentative="0">
      <w:start w:val="1"/>
      <w:numFmt w:val="bullet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2">
    <w:nsid w:val="1D951C0E"/>
    <w:multiLevelType w:val="multilevel"/>
    <w:tmpl w:val="1D951C0E"/>
    <w:lvl w:ilvl="0" w:tentative="0">
      <w:start w:val="1"/>
      <w:numFmt w:val="decimal"/>
      <w:lvlText w:val="%1)"/>
      <w:lvlJc w:val="left"/>
      <w:pPr>
        <w:ind w:left="900" w:hanging="420"/>
      </w:p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3">
    <w:nsid w:val="40E79C39"/>
    <w:multiLevelType w:val="singleLevel"/>
    <w:tmpl w:val="40E79C39"/>
    <w:lvl w:ilvl="0" w:tentative="0">
      <w:start w:val="4"/>
      <w:numFmt w:val="decimal"/>
      <w:suff w:val="nothing"/>
      <w:lvlText w:val="%1）"/>
      <w:lvlJc w:val="left"/>
    </w:lvl>
  </w:abstractNum>
  <w:abstractNum w:abstractNumId="4">
    <w:nsid w:val="707F7D0A"/>
    <w:multiLevelType w:val="multilevel"/>
    <w:tmpl w:val="707F7D0A"/>
    <w:lvl w:ilvl="0" w:tentative="0">
      <w:start w:val="1"/>
      <w:numFmt w:val="bullet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5">
    <w:nsid w:val="7E5D09D2"/>
    <w:multiLevelType w:val="multilevel"/>
    <w:tmpl w:val="7E5D09D2"/>
    <w:lvl w:ilvl="0" w:tentative="0">
      <w:start w:val="1"/>
      <w:numFmt w:val="bullet"/>
      <w:lvlText w:val="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gzZTViMDZmNTZmZGZhNjM5OGQyOGFhOTMxODdjZmQifQ=="/>
  </w:docVars>
  <w:rsids>
    <w:rsidRoot w:val="422B15BE"/>
    <w:rsid w:val="008521AD"/>
    <w:rsid w:val="00F87F17"/>
    <w:rsid w:val="01646F8F"/>
    <w:rsid w:val="01793076"/>
    <w:rsid w:val="01927507"/>
    <w:rsid w:val="02974B1D"/>
    <w:rsid w:val="0C5F24D5"/>
    <w:rsid w:val="0D5F17DF"/>
    <w:rsid w:val="0E8A7FD0"/>
    <w:rsid w:val="118063A3"/>
    <w:rsid w:val="125419E3"/>
    <w:rsid w:val="154A74C4"/>
    <w:rsid w:val="1841581F"/>
    <w:rsid w:val="18A50A29"/>
    <w:rsid w:val="1D047B66"/>
    <w:rsid w:val="1D281FB5"/>
    <w:rsid w:val="1D4E0F31"/>
    <w:rsid w:val="1EDE587A"/>
    <w:rsid w:val="1FAE19E3"/>
    <w:rsid w:val="21842917"/>
    <w:rsid w:val="218B05F6"/>
    <w:rsid w:val="24230542"/>
    <w:rsid w:val="24801CF5"/>
    <w:rsid w:val="25625F03"/>
    <w:rsid w:val="29720F10"/>
    <w:rsid w:val="2A1260B0"/>
    <w:rsid w:val="2B76581D"/>
    <w:rsid w:val="2D650AC5"/>
    <w:rsid w:val="2DCD7CCA"/>
    <w:rsid w:val="2DE674B8"/>
    <w:rsid w:val="2E484D29"/>
    <w:rsid w:val="32F73B77"/>
    <w:rsid w:val="337941AA"/>
    <w:rsid w:val="35370DDB"/>
    <w:rsid w:val="36F40B4A"/>
    <w:rsid w:val="39E96665"/>
    <w:rsid w:val="3D21428C"/>
    <w:rsid w:val="3E757158"/>
    <w:rsid w:val="3F0B6A67"/>
    <w:rsid w:val="3F3B5385"/>
    <w:rsid w:val="4087632F"/>
    <w:rsid w:val="413B3DFD"/>
    <w:rsid w:val="4152222F"/>
    <w:rsid w:val="422B15BE"/>
    <w:rsid w:val="43F90D39"/>
    <w:rsid w:val="46413C03"/>
    <w:rsid w:val="47591911"/>
    <w:rsid w:val="48073540"/>
    <w:rsid w:val="48E80735"/>
    <w:rsid w:val="498C709A"/>
    <w:rsid w:val="49A07422"/>
    <w:rsid w:val="4D7F4DCB"/>
    <w:rsid w:val="4E8918DB"/>
    <w:rsid w:val="52180F5E"/>
    <w:rsid w:val="52B6118B"/>
    <w:rsid w:val="55AB1F0D"/>
    <w:rsid w:val="56DF4848"/>
    <w:rsid w:val="58B201A5"/>
    <w:rsid w:val="59D02E5B"/>
    <w:rsid w:val="5A212E1D"/>
    <w:rsid w:val="5D767F29"/>
    <w:rsid w:val="5DAA7296"/>
    <w:rsid w:val="5F9D09D2"/>
    <w:rsid w:val="605175B8"/>
    <w:rsid w:val="60937E9B"/>
    <w:rsid w:val="60EC7C4E"/>
    <w:rsid w:val="62CA42E0"/>
    <w:rsid w:val="64A23924"/>
    <w:rsid w:val="64BF60D6"/>
    <w:rsid w:val="6EEB36FF"/>
    <w:rsid w:val="70803546"/>
    <w:rsid w:val="70BE06B1"/>
    <w:rsid w:val="714057D4"/>
    <w:rsid w:val="72405D85"/>
    <w:rsid w:val="72841088"/>
    <w:rsid w:val="729C4A83"/>
    <w:rsid w:val="733C17D6"/>
    <w:rsid w:val="73D9297C"/>
    <w:rsid w:val="77EE27B1"/>
    <w:rsid w:val="7842394B"/>
    <w:rsid w:val="7A1E44B3"/>
    <w:rsid w:val="7B3A4984"/>
    <w:rsid w:val="7FB53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Arial" w:hAnsi="Arial" w:eastAsia="微软雅黑" w:cs="Times New Roman"/>
      <w:kern w:val="2"/>
      <w:sz w:val="24"/>
      <w:szCs w:val="22"/>
      <w:lang w:val="en-US" w:eastAsia="zh-CN" w:bidi="ar-SA"/>
    </w:rPr>
  </w:style>
  <w:style w:type="character" w:default="1" w:styleId="11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  <w:style w:type="paragraph" w:styleId="3">
    <w:name w:val="Body Text"/>
    <w:basedOn w:val="1"/>
    <w:unhideWhenUsed/>
    <w:qFormat/>
    <w:uiPriority w:val="99"/>
    <w:pPr>
      <w:spacing w:after="120"/>
    </w:pPr>
  </w:style>
  <w:style w:type="paragraph" w:styleId="4">
    <w:name w:val="toc 3"/>
    <w:basedOn w:val="1"/>
    <w:next w:val="1"/>
    <w:unhideWhenUsed/>
    <w:qFormat/>
    <w:uiPriority w:val="39"/>
    <w:pPr>
      <w:ind w:left="420"/>
      <w:jc w:val="left"/>
    </w:pPr>
    <w:rPr>
      <w:rFonts w:ascii="Calibri" w:hAnsi="Calibri" w:cs="Calibri"/>
      <w:i/>
      <w:iCs/>
      <w:sz w:val="20"/>
      <w:szCs w:val="20"/>
    </w:rPr>
  </w:style>
  <w:style w:type="paragraph" w:styleId="5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toc 1"/>
    <w:basedOn w:val="1"/>
    <w:next w:val="1"/>
    <w:unhideWhenUsed/>
    <w:qFormat/>
    <w:uiPriority w:val="39"/>
    <w:pPr>
      <w:spacing w:before="120" w:after="120"/>
      <w:jc w:val="left"/>
    </w:pPr>
    <w:rPr>
      <w:rFonts w:ascii="Calibri" w:hAnsi="Calibri" w:cs="Calibri"/>
      <w:b/>
      <w:bCs/>
      <w:caps/>
      <w:sz w:val="20"/>
      <w:szCs w:val="20"/>
    </w:rPr>
  </w:style>
  <w:style w:type="paragraph" w:styleId="7">
    <w:name w:val="toc 2"/>
    <w:basedOn w:val="1"/>
    <w:next w:val="1"/>
    <w:unhideWhenUsed/>
    <w:qFormat/>
    <w:uiPriority w:val="39"/>
    <w:pPr>
      <w:ind w:left="210"/>
      <w:jc w:val="left"/>
    </w:pPr>
    <w:rPr>
      <w:rFonts w:ascii="Calibri" w:hAnsi="Calibri" w:cs="Calibri"/>
      <w:smallCaps/>
      <w:sz w:val="20"/>
      <w:szCs w:val="20"/>
    </w:rPr>
  </w:style>
  <w:style w:type="paragraph" w:styleId="8">
    <w:name w:val="Body Text 2"/>
    <w:basedOn w:val="1"/>
    <w:qFormat/>
    <w:uiPriority w:val="0"/>
    <w:pPr>
      <w:widowControl/>
      <w:spacing w:after="120" w:line="480" w:lineRule="auto"/>
      <w:jc w:val="left"/>
    </w:pPr>
    <w:rPr>
      <w:rFonts w:ascii="Times New Roman" w:hAnsi="Times New Roman" w:eastAsia="楷体_GB2312"/>
      <w:kern w:val="0"/>
      <w:sz w:val="24"/>
      <w:szCs w:val="20"/>
      <w:lang w:eastAsia="en-US"/>
    </w:rPr>
  </w:style>
  <w:style w:type="table" w:styleId="10">
    <w:name w:val="Table Grid"/>
    <w:basedOn w:val="9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customStyle="1" w:styleId="12">
    <w:name w:val="方案正文"/>
    <w:basedOn w:val="3"/>
    <w:qFormat/>
    <w:uiPriority w:val="0"/>
    <w:pPr>
      <w:spacing w:before="120" w:line="360" w:lineRule="auto"/>
      <w:ind w:firstLine="425" w:firstLineChars="177"/>
    </w:pPr>
    <w:rPr>
      <w:rFonts w:ascii="华文细黑" w:hAnsi="华文细黑" w:eastAsia="华文细黑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Office_11.8.2.11718_F1E327BC-269C-435d-A152-05C5408002CA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2023-07-03T07:31:00Z</dcterms:created>
  <dc:creator>itw_sunyu01</dc:creator>
  <cp:lastModifiedBy>吕佳佳</cp:lastModifiedBy>
  <dcterms:modified xsi:type="dcterms:W3CDTF">2025-07-22T08:53:02Z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2052-11.8.2.11718</vt:lpwstr>
  </property>
  <property fmtid="{D5CDD505-2E9C-101B-9397-08002B2CF9AE}" pid="3" name="ICV">
    <vt:lpwstr>1CEBCF7FCBE448F1915AA5485099C78B_13</vt:lpwstr>
  </property>
</Properties>
</file>